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521C" w14:textId="4F3293B1" w:rsidR="00EA379F" w:rsidRDefault="00EA379F" w:rsidP="00EA379F">
      <w:pPr>
        <w:spacing w:before="80"/>
        <w:jc w:val="center"/>
        <w:rPr>
          <w:rFonts w:ascii="Arial" w:hAnsi="Arial" w:cs="Arial"/>
          <w:b/>
          <w:bCs/>
          <w:sz w:val="32"/>
          <w:szCs w:val="32"/>
        </w:rPr>
      </w:pPr>
      <w:r>
        <w:rPr>
          <w:noProof/>
        </w:rPr>
        <w:drawing>
          <wp:inline distT="0" distB="0" distL="0" distR="0" wp14:anchorId="2E355671" wp14:editId="551AFB6D">
            <wp:extent cx="1828800" cy="266700"/>
            <wp:effectExtent l="0" t="0" r="0" b="0"/>
            <wp:docPr id="97" name="Picture 3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31" descr="Shap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266700"/>
                    </a:xfrm>
                    <a:prstGeom prst="rect">
                      <a:avLst/>
                    </a:prstGeom>
                    <a:noFill/>
                    <a:ln>
                      <a:noFill/>
                    </a:ln>
                  </pic:spPr>
                </pic:pic>
              </a:graphicData>
            </a:graphic>
          </wp:inline>
        </w:drawing>
      </w:r>
    </w:p>
    <w:p w14:paraId="6258D526" w14:textId="77777777" w:rsidR="00EA379F" w:rsidRDefault="00EA379F" w:rsidP="00EA379F">
      <w:pPr>
        <w:spacing w:before="80"/>
        <w:jc w:val="center"/>
        <w:rPr>
          <w:rFonts w:ascii="Arial" w:hAnsi="Arial" w:cs="Arial"/>
          <w:b/>
          <w:bCs/>
          <w:sz w:val="32"/>
          <w:szCs w:val="32"/>
        </w:rPr>
      </w:pPr>
    </w:p>
    <w:p w14:paraId="7AA329ED" w14:textId="58E7D538" w:rsidR="00F167AD" w:rsidRPr="00F167AD" w:rsidRDefault="00F167AD" w:rsidP="00F167AD">
      <w:pPr>
        <w:spacing w:before="80"/>
        <w:jc w:val="center"/>
        <w:rPr>
          <w:rFonts w:ascii="Arial" w:hAnsi="Arial" w:cs="Arial"/>
          <w:b/>
          <w:bCs/>
          <w:sz w:val="28"/>
          <w:szCs w:val="28"/>
        </w:rPr>
      </w:pPr>
      <w:r w:rsidRPr="00F167AD">
        <w:rPr>
          <w:rFonts w:ascii="Arial" w:hAnsi="Arial" w:cs="Arial"/>
          <w:b/>
          <w:bCs/>
          <w:sz w:val="32"/>
          <w:szCs w:val="32"/>
        </w:rPr>
        <w:t>Clini</w:t>
      </w:r>
      <w:r w:rsidR="00EA379F">
        <w:rPr>
          <w:rFonts w:ascii="Arial" w:hAnsi="Arial" w:cs="Arial"/>
          <w:b/>
          <w:bCs/>
          <w:sz w:val="32"/>
          <w:szCs w:val="32"/>
        </w:rPr>
        <w:t>c</w:t>
      </w:r>
      <w:r w:rsidRPr="00F167AD">
        <w:rPr>
          <w:rFonts w:ascii="Arial" w:hAnsi="Arial" w:cs="Arial"/>
          <w:b/>
          <w:bCs/>
          <w:sz w:val="32"/>
          <w:szCs w:val="32"/>
        </w:rPr>
        <w:t>altrials.gov Procedure</w:t>
      </w:r>
    </w:p>
    <w:p w14:paraId="608C5C56" w14:textId="77777777" w:rsidR="00F167AD" w:rsidRDefault="00F167AD" w:rsidP="00F167AD">
      <w:pPr>
        <w:jc w:val="center"/>
        <w:rPr>
          <w:rFonts w:ascii="Arial" w:hAnsi="Arial" w:cs="Arial"/>
        </w:rPr>
      </w:pPr>
    </w:p>
    <w:p w14:paraId="23DF8BDC" w14:textId="1FD8BC0E" w:rsidR="00F167AD" w:rsidRDefault="00F167AD" w:rsidP="00F167AD">
      <w:pPr>
        <w:rPr>
          <w:rFonts w:ascii="Arial" w:hAnsi="Arial" w:cs="Arial"/>
        </w:rPr>
      </w:pPr>
      <w:r w:rsidRPr="00F167AD">
        <w:rPr>
          <w:rFonts w:ascii="Arial" w:hAnsi="Arial" w:cs="Arial"/>
          <w:b/>
          <w:bCs/>
        </w:rPr>
        <w:t>Effective Date</w:t>
      </w:r>
      <w:r>
        <w:rPr>
          <w:rFonts w:ascii="Arial" w:hAnsi="Arial" w:cs="Arial"/>
        </w:rPr>
        <w:t xml:space="preserve">: </w:t>
      </w:r>
      <w:r w:rsidR="00012FB2">
        <w:rPr>
          <w:rFonts w:ascii="Arial" w:hAnsi="Arial" w:cs="Arial"/>
        </w:rPr>
        <w:t>March 2023</w:t>
      </w:r>
    </w:p>
    <w:p w14:paraId="0F13AFB7" w14:textId="77777777" w:rsidR="00F167AD" w:rsidRDefault="00F167AD" w:rsidP="00F167AD">
      <w:pPr>
        <w:rPr>
          <w:rFonts w:ascii="Arial" w:hAnsi="Arial" w:cs="Arial"/>
        </w:rPr>
      </w:pPr>
    </w:p>
    <w:p w14:paraId="52053855" w14:textId="77777777" w:rsidR="00F167AD" w:rsidRDefault="00F167AD" w:rsidP="00F167AD">
      <w:pPr>
        <w:rPr>
          <w:rFonts w:ascii="Arial" w:hAnsi="Arial" w:cs="Arial"/>
        </w:rPr>
      </w:pPr>
      <w:r>
        <w:rPr>
          <w:rFonts w:ascii="Arial" w:hAnsi="Arial" w:cs="Arial"/>
        </w:rPr>
        <w:t xml:space="preserve">When Allina Health is the Responsible Party, as defined in FDAAA 801, Allina Health will comply with all requirements of a Responsible Party, including registering </w:t>
      </w:r>
      <w:hyperlink w:anchor="applicable" w:history="1">
        <w:r w:rsidRPr="00294308">
          <w:rPr>
            <w:rStyle w:val="Hyperlink"/>
            <w:rFonts w:ascii="Arial" w:hAnsi="Arial" w:cs="Arial"/>
          </w:rPr>
          <w:t>applicable clinical trials</w:t>
        </w:r>
      </w:hyperlink>
      <w:r>
        <w:rPr>
          <w:rFonts w:ascii="Arial" w:hAnsi="Arial" w:cs="Arial"/>
        </w:rPr>
        <w:t xml:space="preserve"> and submitting required result information on clinicaltrials.gov (See </w:t>
      </w:r>
      <w:hyperlink w:anchor="procedure" w:history="1">
        <w:r w:rsidRPr="00294308">
          <w:rPr>
            <w:rStyle w:val="Hyperlink"/>
            <w:rFonts w:ascii="Arial" w:hAnsi="Arial" w:cs="Arial"/>
          </w:rPr>
          <w:t>procedure</w:t>
        </w:r>
      </w:hyperlink>
      <w:r>
        <w:rPr>
          <w:rFonts w:ascii="Arial" w:hAnsi="Arial" w:cs="Arial"/>
        </w:rPr>
        <w:t xml:space="preserve">).  </w:t>
      </w:r>
    </w:p>
    <w:p w14:paraId="2D4F04AC" w14:textId="77777777" w:rsidR="00F167AD" w:rsidRDefault="00F167AD" w:rsidP="00F167AD">
      <w:pPr>
        <w:rPr>
          <w:rFonts w:ascii="Arial" w:hAnsi="Arial" w:cs="Arial"/>
        </w:rPr>
      </w:pPr>
    </w:p>
    <w:p w14:paraId="4B73149F" w14:textId="77777777" w:rsidR="00F167AD" w:rsidRDefault="00F167AD" w:rsidP="00F167AD">
      <w:pPr>
        <w:rPr>
          <w:rFonts w:ascii="Arial" w:hAnsi="Arial" w:cs="Arial"/>
        </w:rPr>
      </w:pPr>
      <w:r>
        <w:rPr>
          <w:rFonts w:ascii="Arial" w:hAnsi="Arial" w:cs="Arial"/>
        </w:rPr>
        <w:t xml:space="preserve">Allina Health is also committed to registering and submitting required result information for applicable clinical trials consistent with requirements imposed by funding sources (e.g., National Institutes of Health) and/or publications (e.g., ICMJE).   </w:t>
      </w:r>
    </w:p>
    <w:p w14:paraId="18EB054F" w14:textId="77777777" w:rsidR="00F167AD" w:rsidRDefault="00F167AD" w:rsidP="00F167AD">
      <w:pPr>
        <w:rPr>
          <w:rFonts w:ascii="Arial" w:hAnsi="Arial" w:cs="Arial"/>
        </w:rPr>
      </w:pPr>
    </w:p>
    <w:p w14:paraId="0B37709C" w14:textId="77777777" w:rsidR="00F167AD" w:rsidRDefault="00F167AD" w:rsidP="00F167AD">
      <w:pPr>
        <w:autoSpaceDE w:val="0"/>
        <w:autoSpaceDN w:val="0"/>
        <w:adjustRightInd w:val="0"/>
        <w:rPr>
          <w:rFonts w:ascii="Arial" w:hAnsi="Arial" w:cs="Arial"/>
          <w:b/>
          <w:bCs/>
        </w:rPr>
      </w:pPr>
      <w:r w:rsidRPr="0063648D">
        <w:rPr>
          <w:rFonts w:ascii="Arial" w:hAnsi="Arial" w:cs="Arial"/>
          <w:b/>
          <w:bCs/>
          <w:u w:val="single"/>
        </w:rPr>
        <w:t>PROCEDURES</w:t>
      </w:r>
      <w:r>
        <w:rPr>
          <w:rFonts w:ascii="Arial" w:hAnsi="Arial" w:cs="Arial"/>
          <w:b/>
          <w:bCs/>
        </w:rPr>
        <w:t xml:space="preserve">: </w:t>
      </w:r>
    </w:p>
    <w:p w14:paraId="68E7BA08" w14:textId="77777777" w:rsidR="00F167AD" w:rsidRDefault="00F167AD" w:rsidP="00F167AD">
      <w:pPr>
        <w:autoSpaceDE w:val="0"/>
        <w:autoSpaceDN w:val="0"/>
        <w:adjustRightInd w:val="0"/>
        <w:rPr>
          <w:rFonts w:ascii="Arial" w:hAnsi="Arial" w:cs="Arial"/>
          <w:b/>
          <w:bCs/>
        </w:rPr>
      </w:pPr>
    </w:p>
    <w:p w14:paraId="1CD8A8F0" w14:textId="77777777" w:rsidR="00F167AD" w:rsidRPr="00294308" w:rsidRDefault="00F167AD" w:rsidP="00F167AD">
      <w:pPr>
        <w:autoSpaceDE w:val="0"/>
        <w:autoSpaceDN w:val="0"/>
        <w:adjustRightInd w:val="0"/>
        <w:rPr>
          <w:rFonts w:ascii="Arial" w:hAnsi="Arial" w:cs="Arial"/>
          <w:b/>
          <w:bCs/>
        </w:rPr>
      </w:pPr>
      <w:bookmarkStart w:id="0" w:name="procedure"/>
      <w:bookmarkEnd w:id="0"/>
      <w:r w:rsidRPr="00294308">
        <w:rPr>
          <w:rFonts w:ascii="Arial" w:hAnsi="Arial" w:cs="Arial"/>
          <w:b/>
          <w:bCs/>
        </w:rPr>
        <w:t xml:space="preserve">Clinicaltrials.gov Registration and Submission for trials with Allina Health as the Responsible Party </w:t>
      </w:r>
    </w:p>
    <w:p w14:paraId="3ED5C578" w14:textId="77777777" w:rsidR="00F167AD" w:rsidRPr="00B01DA5" w:rsidRDefault="00F167AD" w:rsidP="00F167AD">
      <w:pPr>
        <w:numPr>
          <w:ilvl w:val="0"/>
          <w:numId w:val="1"/>
        </w:numPr>
        <w:spacing w:before="120"/>
        <w:rPr>
          <w:rFonts w:ascii="Arial" w:hAnsi="Arial" w:cs="Arial"/>
        </w:rPr>
      </w:pPr>
      <w:r>
        <w:rPr>
          <w:rFonts w:ascii="Arial" w:hAnsi="Arial" w:cs="Arial"/>
        </w:rPr>
        <w:t>Using the Applicable Clinical Trial (ACT) decision tree or the Applicable Clinical Trial (ACT) Checklist below, the record owner should i</w:t>
      </w:r>
      <w:r w:rsidRPr="00B01DA5">
        <w:rPr>
          <w:rFonts w:ascii="Arial" w:hAnsi="Arial" w:cs="Arial"/>
        </w:rPr>
        <w:t xml:space="preserve">dentify if </w:t>
      </w:r>
      <w:r>
        <w:rPr>
          <w:rFonts w:ascii="Arial" w:hAnsi="Arial" w:cs="Arial"/>
        </w:rPr>
        <w:t>the</w:t>
      </w:r>
      <w:r w:rsidRPr="00B01DA5">
        <w:rPr>
          <w:rFonts w:ascii="Arial" w:hAnsi="Arial" w:cs="Arial"/>
        </w:rPr>
        <w:t xml:space="preserve"> study is an “applicable clinical trial” </w:t>
      </w:r>
      <w:r>
        <w:rPr>
          <w:rFonts w:ascii="Arial" w:hAnsi="Arial" w:cs="Arial"/>
        </w:rPr>
        <w:t>under the FDAAA 801</w:t>
      </w:r>
      <w:r w:rsidRPr="00B01DA5">
        <w:rPr>
          <w:rFonts w:ascii="Arial" w:hAnsi="Arial" w:cs="Arial"/>
        </w:rPr>
        <w:t xml:space="preserve"> definition.</w:t>
      </w:r>
      <w:r>
        <w:rPr>
          <w:rFonts w:ascii="Arial" w:hAnsi="Arial" w:cs="Arial"/>
        </w:rPr>
        <w:t xml:space="preserve"> </w:t>
      </w:r>
    </w:p>
    <w:p w14:paraId="2A0574F8" w14:textId="485E3B5E" w:rsidR="00F167AD" w:rsidRPr="00B01DA5" w:rsidRDefault="00F167AD" w:rsidP="00F167AD">
      <w:pPr>
        <w:numPr>
          <w:ilvl w:val="0"/>
          <w:numId w:val="1"/>
        </w:numPr>
        <w:spacing w:before="120"/>
        <w:rPr>
          <w:rFonts w:ascii="Arial" w:hAnsi="Arial" w:cs="Arial"/>
        </w:rPr>
      </w:pPr>
      <w:r>
        <w:rPr>
          <w:rFonts w:ascii="Arial" w:hAnsi="Arial" w:cs="Arial"/>
        </w:rPr>
        <w:t xml:space="preserve">If the study meets the definition of </w:t>
      </w:r>
      <w:r w:rsidR="00E93F7B">
        <w:rPr>
          <w:rFonts w:ascii="Arial" w:hAnsi="Arial" w:cs="Arial"/>
        </w:rPr>
        <w:t xml:space="preserve">an </w:t>
      </w:r>
      <w:r>
        <w:rPr>
          <w:rFonts w:ascii="Arial" w:hAnsi="Arial" w:cs="Arial"/>
        </w:rPr>
        <w:t>applicable clinical trial,</w:t>
      </w:r>
      <w:r w:rsidRPr="00B01DA5">
        <w:rPr>
          <w:rFonts w:ascii="Arial" w:hAnsi="Arial" w:cs="Arial"/>
        </w:rPr>
        <w:t xml:space="preserve"> identify who the Responsible Party (Sponsor) </w:t>
      </w:r>
      <w:r>
        <w:rPr>
          <w:rFonts w:ascii="Arial" w:hAnsi="Arial" w:cs="Arial"/>
        </w:rPr>
        <w:t xml:space="preserve">is. </w:t>
      </w:r>
    </w:p>
    <w:p w14:paraId="2E6528E9" w14:textId="77777777" w:rsidR="00F167AD" w:rsidRPr="00B01DA5" w:rsidRDefault="00F167AD" w:rsidP="00F167AD">
      <w:pPr>
        <w:numPr>
          <w:ilvl w:val="0"/>
          <w:numId w:val="1"/>
        </w:numPr>
        <w:spacing w:before="120"/>
        <w:rPr>
          <w:rFonts w:ascii="Arial" w:hAnsi="Arial" w:cs="Arial"/>
        </w:rPr>
      </w:pPr>
      <w:r w:rsidRPr="00B01DA5">
        <w:rPr>
          <w:rFonts w:ascii="Arial" w:hAnsi="Arial" w:cs="Arial"/>
        </w:rPr>
        <w:t>If Allina Health is the Responsible Party</w:t>
      </w:r>
      <w:r>
        <w:rPr>
          <w:rFonts w:ascii="Arial" w:hAnsi="Arial" w:cs="Arial"/>
        </w:rPr>
        <w:t xml:space="preserve"> (Sponsor)</w:t>
      </w:r>
      <w:r w:rsidRPr="00B01DA5">
        <w:rPr>
          <w:rFonts w:ascii="Arial" w:hAnsi="Arial" w:cs="Arial"/>
        </w:rPr>
        <w:t xml:space="preserve">, </w:t>
      </w:r>
      <w:r>
        <w:rPr>
          <w:rFonts w:ascii="Arial" w:hAnsi="Arial" w:cs="Arial"/>
        </w:rPr>
        <w:t xml:space="preserve">the record owner (the designated PI) should </w:t>
      </w:r>
      <w:r w:rsidRPr="00B01DA5">
        <w:rPr>
          <w:rFonts w:ascii="Arial" w:hAnsi="Arial" w:cs="Arial"/>
        </w:rPr>
        <w:t xml:space="preserve">login to clinicaltrials.gov and create </w:t>
      </w:r>
      <w:r>
        <w:rPr>
          <w:rFonts w:ascii="Arial" w:hAnsi="Arial" w:cs="Arial"/>
        </w:rPr>
        <w:t>a new</w:t>
      </w:r>
      <w:r w:rsidRPr="00B01DA5">
        <w:rPr>
          <w:rFonts w:ascii="Arial" w:hAnsi="Arial" w:cs="Arial"/>
        </w:rPr>
        <w:t xml:space="preserve"> submission. </w:t>
      </w:r>
      <w:r>
        <w:rPr>
          <w:rFonts w:ascii="Arial" w:hAnsi="Arial" w:cs="Arial"/>
        </w:rPr>
        <w:t>If the record owner does not have an account, please complete the PRS Administrator Contact Request Form (Organization=</w:t>
      </w:r>
      <w:proofErr w:type="spellStart"/>
      <w:r>
        <w:rPr>
          <w:rFonts w:ascii="Arial" w:hAnsi="Arial" w:cs="Arial"/>
        </w:rPr>
        <w:t>AllinaHS</w:t>
      </w:r>
      <w:proofErr w:type="spellEnd"/>
      <w:r>
        <w:rPr>
          <w:rFonts w:ascii="Arial" w:hAnsi="Arial" w:cs="Arial"/>
        </w:rPr>
        <w:t xml:space="preserve">) or email </w:t>
      </w:r>
      <w:hyperlink r:id="rId8" w:history="1">
        <w:r w:rsidRPr="004B1037">
          <w:rPr>
            <w:rStyle w:val="Hyperlink"/>
            <w:rFonts w:ascii="Arial" w:hAnsi="Arial" w:cs="Arial"/>
          </w:rPr>
          <w:t>researchcompliance@allina.com</w:t>
        </w:r>
      </w:hyperlink>
      <w:r>
        <w:rPr>
          <w:rFonts w:ascii="Arial" w:hAnsi="Arial" w:cs="Arial"/>
        </w:rPr>
        <w:t xml:space="preserve">. </w:t>
      </w:r>
    </w:p>
    <w:p w14:paraId="79DF2BD0" w14:textId="77777777" w:rsidR="00F167AD" w:rsidRDefault="00F167AD" w:rsidP="00F167AD">
      <w:pPr>
        <w:numPr>
          <w:ilvl w:val="0"/>
          <w:numId w:val="1"/>
        </w:numPr>
        <w:spacing w:before="120"/>
        <w:rPr>
          <w:rFonts w:ascii="Arial" w:hAnsi="Arial" w:cs="Arial"/>
        </w:rPr>
      </w:pPr>
      <w:r w:rsidRPr="00B01DA5">
        <w:rPr>
          <w:rFonts w:ascii="Arial" w:hAnsi="Arial" w:cs="Arial"/>
        </w:rPr>
        <w:t xml:space="preserve">Once </w:t>
      </w:r>
      <w:r>
        <w:rPr>
          <w:rFonts w:ascii="Arial" w:hAnsi="Arial" w:cs="Arial"/>
        </w:rPr>
        <w:t>the</w:t>
      </w:r>
      <w:r w:rsidRPr="00B01DA5">
        <w:rPr>
          <w:rFonts w:ascii="Arial" w:hAnsi="Arial" w:cs="Arial"/>
        </w:rPr>
        <w:t xml:space="preserve"> submission is complete</w:t>
      </w:r>
      <w:r>
        <w:rPr>
          <w:rFonts w:ascii="Arial" w:hAnsi="Arial" w:cs="Arial"/>
        </w:rPr>
        <w:t>,</w:t>
      </w:r>
      <w:r w:rsidRPr="00B01DA5">
        <w:rPr>
          <w:rFonts w:ascii="Arial" w:hAnsi="Arial" w:cs="Arial"/>
        </w:rPr>
        <w:t xml:space="preserve"> </w:t>
      </w:r>
      <w:r>
        <w:rPr>
          <w:rFonts w:ascii="Arial" w:hAnsi="Arial" w:cs="Arial"/>
        </w:rPr>
        <w:t xml:space="preserve">the record owner should </w:t>
      </w:r>
      <w:r w:rsidRPr="00B01DA5">
        <w:rPr>
          <w:rFonts w:ascii="Arial" w:hAnsi="Arial" w:cs="Arial"/>
        </w:rPr>
        <w:t>review it for errors and click “Entry Complete”</w:t>
      </w:r>
      <w:r>
        <w:rPr>
          <w:rFonts w:ascii="Arial" w:hAnsi="Arial" w:cs="Arial"/>
        </w:rPr>
        <w:t xml:space="preserve">. </w:t>
      </w:r>
      <w:r w:rsidRPr="00B01DA5">
        <w:rPr>
          <w:rFonts w:ascii="Arial" w:hAnsi="Arial" w:cs="Arial"/>
        </w:rPr>
        <w:t xml:space="preserve"> </w:t>
      </w:r>
      <w:r>
        <w:rPr>
          <w:rFonts w:ascii="Arial" w:hAnsi="Arial" w:cs="Arial"/>
        </w:rPr>
        <w:t xml:space="preserve">The </w:t>
      </w:r>
      <w:r w:rsidRPr="00B01DA5">
        <w:rPr>
          <w:rFonts w:ascii="Arial" w:hAnsi="Arial" w:cs="Arial"/>
        </w:rPr>
        <w:t xml:space="preserve">Allina Health </w:t>
      </w:r>
      <w:r>
        <w:rPr>
          <w:rFonts w:ascii="Arial" w:hAnsi="Arial" w:cs="Arial"/>
        </w:rPr>
        <w:t xml:space="preserve">Clinicaltrials.gov </w:t>
      </w:r>
      <w:r w:rsidRPr="00B01DA5">
        <w:rPr>
          <w:rFonts w:ascii="Arial" w:hAnsi="Arial" w:cs="Arial"/>
        </w:rPr>
        <w:t xml:space="preserve">Administrator </w:t>
      </w:r>
      <w:r>
        <w:rPr>
          <w:rFonts w:ascii="Arial" w:hAnsi="Arial" w:cs="Arial"/>
        </w:rPr>
        <w:t>will then</w:t>
      </w:r>
      <w:r w:rsidRPr="00B01DA5">
        <w:rPr>
          <w:rFonts w:ascii="Arial" w:hAnsi="Arial" w:cs="Arial"/>
        </w:rPr>
        <w:t xml:space="preserve"> review and approve. </w:t>
      </w:r>
    </w:p>
    <w:p w14:paraId="01A0BB1C" w14:textId="77777777" w:rsidR="00F167AD" w:rsidRDefault="00F167AD" w:rsidP="00F167AD">
      <w:pPr>
        <w:numPr>
          <w:ilvl w:val="0"/>
          <w:numId w:val="1"/>
        </w:numPr>
        <w:spacing w:before="120"/>
        <w:rPr>
          <w:rFonts w:ascii="Arial" w:hAnsi="Arial" w:cs="Arial"/>
        </w:rPr>
      </w:pPr>
      <w:r>
        <w:rPr>
          <w:rFonts w:ascii="Arial" w:hAnsi="Arial" w:cs="Arial"/>
        </w:rPr>
        <w:t xml:space="preserve">Once the submission is approved by the Allina Health Clinicaltrials.gov Administrator, it will go into a review queue for the clinicaltrials.gov reviewer (PRS Reviewer) to review before it is released on the public webpage.  If there are any comments or errors from the PRS Reviewer, those will need to be addressed and resubmitted for approval to the Allina Health Clinicaltrials.gov Administrator. </w:t>
      </w:r>
    </w:p>
    <w:p w14:paraId="0E36CE0F" w14:textId="77777777" w:rsidR="00F167AD" w:rsidRDefault="00F167AD" w:rsidP="00F167AD">
      <w:pPr>
        <w:numPr>
          <w:ilvl w:val="0"/>
          <w:numId w:val="1"/>
        </w:numPr>
        <w:spacing w:before="120"/>
        <w:rPr>
          <w:rFonts w:ascii="Arial" w:hAnsi="Arial" w:cs="Arial"/>
        </w:rPr>
      </w:pPr>
      <w:r>
        <w:rPr>
          <w:rFonts w:ascii="Arial" w:hAnsi="Arial" w:cs="Arial"/>
        </w:rPr>
        <w:t>The submission must be updated every 6-12 months or as needed by the record owner.</w:t>
      </w:r>
    </w:p>
    <w:p w14:paraId="678BC15B" w14:textId="77777777" w:rsidR="00F167AD" w:rsidRDefault="00F167AD" w:rsidP="00F167AD">
      <w:pPr>
        <w:numPr>
          <w:ilvl w:val="0"/>
          <w:numId w:val="1"/>
        </w:numPr>
        <w:spacing w:before="120"/>
        <w:rPr>
          <w:rFonts w:ascii="Arial" w:hAnsi="Arial" w:cs="Arial"/>
        </w:rPr>
      </w:pPr>
      <w:r>
        <w:rPr>
          <w:rFonts w:ascii="Arial" w:hAnsi="Arial" w:cs="Arial"/>
        </w:rPr>
        <w:lastRenderedPageBreak/>
        <w:t xml:space="preserve">Follow the FDAAA 801 and the Final Rule for all other requirements and information. </w:t>
      </w:r>
    </w:p>
    <w:p w14:paraId="7785B654" w14:textId="77777777" w:rsidR="00F167AD" w:rsidRPr="00B01DA5" w:rsidRDefault="00F167AD" w:rsidP="00F167AD">
      <w:pPr>
        <w:numPr>
          <w:ilvl w:val="0"/>
          <w:numId w:val="1"/>
        </w:numPr>
        <w:spacing w:before="120"/>
        <w:rPr>
          <w:rFonts w:ascii="Arial" w:hAnsi="Arial" w:cs="Arial"/>
        </w:rPr>
      </w:pPr>
      <w:r>
        <w:rPr>
          <w:rFonts w:ascii="Arial" w:hAnsi="Arial" w:cs="Arial"/>
        </w:rPr>
        <w:t xml:space="preserve">Any clinical trial conducted or supported by a </w:t>
      </w:r>
      <w:proofErr w:type="gramStart"/>
      <w:r>
        <w:rPr>
          <w:rFonts w:ascii="Arial" w:hAnsi="Arial" w:cs="Arial"/>
        </w:rPr>
        <w:t>Federal</w:t>
      </w:r>
      <w:proofErr w:type="gramEnd"/>
      <w:r>
        <w:rPr>
          <w:rFonts w:ascii="Arial" w:hAnsi="Arial" w:cs="Arial"/>
        </w:rPr>
        <w:t xml:space="preserve"> department or agency, on IRB-approved informed consent form used to enroll subjects must be posted by the awardee or the Federal department or agency component conducting the trial on a publicly available Federal Website that will be established as a repository for such informed consent forms.  The informed consent form must be posted on the Federal Website after the clinical trial is closed to recruitment, and no later than sixty (60) days after the last study visit by any subject, as required by the protocol. </w:t>
      </w:r>
    </w:p>
    <w:p w14:paraId="5FB0BD2F" w14:textId="77777777" w:rsidR="00F167AD" w:rsidRDefault="00F167AD" w:rsidP="00F167AD">
      <w:pPr>
        <w:autoSpaceDE w:val="0"/>
        <w:autoSpaceDN w:val="0"/>
        <w:adjustRightInd w:val="0"/>
        <w:rPr>
          <w:rFonts w:ascii="Arial" w:hAnsi="Arial" w:cs="Arial"/>
          <w:bCs/>
        </w:rPr>
      </w:pPr>
    </w:p>
    <w:p w14:paraId="1A5699E8" w14:textId="77777777" w:rsidR="00F167AD" w:rsidRDefault="00F167AD" w:rsidP="00F167AD">
      <w:pPr>
        <w:rPr>
          <w:rFonts w:ascii="Arial" w:hAnsi="Arial" w:cs="Arial"/>
        </w:rPr>
      </w:pPr>
      <w:r>
        <w:rPr>
          <w:rFonts w:ascii="Arial" w:hAnsi="Arial" w:cs="Arial"/>
          <w:b/>
          <w:u w:val="single"/>
        </w:rPr>
        <w:t>FORMS</w:t>
      </w:r>
      <w:r w:rsidRPr="00104F0A">
        <w:rPr>
          <w:rFonts w:ascii="Arial" w:hAnsi="Arial" w:cs="Arial"/>
          <w:b/>
        </w:rPr>
        <w:t>:</w:t>
      </w:r>
      <w:r>
        <w:rPr>
          <w:rFonts w:ascii="Arial" w:hAnsi="Arial" w:cs="Arial"/>
        </w:rPr>
        <w:t xml:space="preserve"> </w:t>
      </w:r>
    </w:p>
    <w:p w14:paraId="075B06FE" w14:textId="77777777" w:rsidR="00F167AD" w:rsidRDefault="00F167AD" w:rsidP="00F167AD">
      <w:pPr>
        <w:ind w:firstLine="720"/>
        <w:rPr>
          <w:rFonts w:ascii="Arial" w:hAnsi="Arial" w:cs="Arial"/>
          <w:b/>
          <w:u w:val="single"/>
        </w:rPr>
      </w:pPr>
      <w:hyperlink r:id="rId9" w:history="1">
        <w:r w:rsidRPr="00383D06">
          <w:rPr>
            <w:rStyle w:val="Hyperlink"/>
            <w:rFonts w:ascii="Arial" w:hAnsi="Arial" w:cs="Arial"/>
          </w:rPr>
          <w:t>PRS Administrator Contact Request Form</w:t>
        </w:r>
      </w:hyperlink>
    </w:p>
    <w:p w14:paraId="4A27EA1B" w14:textId="77777777" w:rsidR="00F167AD" w:rsidRDefault="00F167AD" w:rsidP="00F167AD">
      <w:pPr>
        <w:autoSpaceDE w:val="0"/>
        <w:autoSpaceDN w:val="0"/>
        <w:adjustRightInd w:val="0"/>
        <w:rPr>
          <w:rFonts w:ascii="Arial" w:hAnsi="Arial" w:cs="Arial"/>
          <w:bCs/>
        </w:rPr>
      </w:pPr>
    </w:p>
    <w:p w14:paraId="784CF19C" w14:textId="77777777" w:rsidR="00F167AD" w:rsidRDefault="00F167AD" w:rsidP="00F167AD">
      <w:pPr>
        <w:autoSpaceDE w:val="0"/>
        <w:autoSpaceDN w:val="0"/>
        <w:adjustRightInd w:val="0"/>
        <w:rPr>
          <w:rFonts w:ascii="Arial" w:hAnsi="Arial" w:cs="Arial"/>
        </w:rPr>
      </w:pPr>
      <w:r w:rsidRPr="0063648D">
        <w:rPr>
          <w:rFonts w:ascii="Arial" w:hAnsi="Arial" w:cs="Arial"/>
          <w:b/>
          <w:bCs/>
          <w:u w:val="single"/>
        </w:rPr>
        <w:t>ALGORITHM</w:t>
      </w:r>
      <w:r>
        <w:rPr>
          <w:rFonts w:ascii="Arial" w:hAnsi="Arial" w:cs="Arial"/>
          <w:b/>
          <w:bCs/>
        </w:rPr>
        <w:t xml:space="preserve">: </w:t>
      </w:r>
    </w:p>
    <w:p w14:paraId="3ADDEBC7" w14:textId="77777777" w:rsidR="00F167AD" w:rsidRPr="001B508E" w:rsidRDefault="00F167AD" w:rsidP="00F167AD">
      <w:pPr>
        <w:rPr>
          <w:rFonts w:ascii="Arial" w:hAnsi="Arial" w:cs="Arial"/>
        </w:rPr>
      </w:pPr>
      <w:hyperlink r:id="rId10" w:history="1">
        <w:r w:rsidRPr="000773E4">
          <w:rPr>
            <w:rStyle w:val="Hyperlink"/>
            <w:rFonts w:ascii="Arial" w:hAnsi="Arial" w:cs="Arial"/>
          </w:rPr>
          <w:t>Applicable Clinical Trial (ACT) decision tree</w:t>
        </w:r>
      </w:hyperlink>
      <w:r w:rsidRPr="001B508E">
        <w:rPr>
          <w:rFonts w:ascii="Arial" w:hAnsi="Arial" w:cs="Arial"/>
        </w:rPr>
        <w:t>;</w:t>
      </w:r>
      <w:r>
        <w:rPr>
          <w:rFonts w:ascii="Arial" w:hAnsi="Arial" w:cs="Arial"/>
        </w:rPr>
        <w:t xml:space="preserve"> </w:t>
      </w:r>
      <w:hyperlink r:id="rId11" w:history="1">
        <w:r w:rsidRPr="000773E4">
          <w:rPr>
            <w:rStyle w:val="Hyperlink"/>
            <w:rFonts w:ascii="Arial" w:hAnsi="Arial" w:cs="Arial"/>
          </w:rPr>
          <w:t>Applicable Clinical Trial (ACT) Checklist</w:t>
        </w:r>
      </w:hyperlink>
    </w:p>
    <w:p w14:paraId="6FF3242F" w14:textId="77777777" w:rsidR="00F167AD" w:rsidRDefault="00F167AD" w:rsidP="00F167AD">
      <w:pPr>
        <w:autoSpaceDE w:val="0"/>
        <w:autoSpaceDN w:val="0"/>
        <w:adjustRightInd w:val="0"/>
        <w:rPr>
          <w:rFonts w:ascii="Arial" w:hAnsi="Arial" w:cs="Arial"/>
        </w:rPr>
      </w:pPr>
    </w:p>
    <w:p w14:paraId="5DC0074C" w14:textId="77777777" w:rsidR="00F167AD" w:rsidRDefault="00F167AD" w:rsidP="00F167AD">
      <w:pPr>
        <w:autoSpaceDE w:val="0"/>
        <w:autoSpaceDN w:val="0"/>
        <w:adjustRightInd w:val="0"/>
        <w:rPr>
          <w:rFonts w:ascii="Arial" w:hAnsi="Arial" w:cs="Arial"/>
        </w:rPr>
      </w:pPr>
    </w:p>
    <w:p w14:paraId="2AE4E1ED" w14:textId="77777777" w:rsidR="00F167AD" w:rsidRDefault="00F167AD" w:rsidP="00F167AD">
      <w:pPr>
        <w:autoSpaceDE w:val="0"/>
        <w:autoSpaceDN w:val="0"/>
        <w:adjustRightInd w:val="0"/>
        <w:rPr>
          <w:rFonts w:ascii="Arial" w:hAnsi="Arial" w:cs="Arial"/>
          <w:b/>
          <w:bCs/>
        </w:rPr>
      </w:pPr>
      <w:r w:rsidRPr="0063648D">
        <w:rPr>
          <w:rFonts w:ascii="Arial" w:hAnsi="Arial" w:cs="Arial"/>
          <w:b/>
          <w:bCs/>
          <w:u w:val="single"/>
        </w:rPr>
        <w:t>DEFINITIONS</w:t>
      </w:r>
      <w:r>
        <w:rPr>
          <w:rFonts w:ascii="Arial" w:hAnsi="Arial" w:cs="Arial"/>
          <w:b/>
          <w:bCs/>
        </w:rPr>
        <w:t xml:space="preserve">: </w:t>
      </w:r>
    </w:p>
    <w:p w14:paraId="29BC097B" w14:textId="77777777" w:rsidR="00F167AD" w:rsidRPr="00EB002A" w:rsidRDefault="00F167AD" w:rsidP="00F167AD">
      <w:pPr>
        <w:rPr>
          <w:rFonts w:ascii="Arial" w:hAnsi="Arial" w:cs="Arial"/>
          <w:b/>
        </w:rPr>
      </w:pPr>
      <w:bookmarkStart w:id="1" w:name="applicable"/>
      <w:r w:rsidRPr="00913A7E">
        <w:rPr>
          <w:rFonts w:ascii="Arial" w:hAnsi="Arial" w:cs="Arial"/>
          <w:b/>
        </w:rPr>
        <w:t>Applicable Clinical Trial</w:t>
      </w:r>
      <w:bookmarkEnd w:id="1"/>
      <w:r>
        <w:rPr>
          <w:rFonts w:ascii="Arial" w:hAnsi="Arial" w:cs="Arial"/>
          <w:b/>
        </w:rPr>
        <w:t xml:space="preserve">: </w:t>
      </w:r>
      <w:r w:rsidRPr="00294308">
        <w:rPr>
          <w:rFonts w:ascii="Arial" w:hAnsi="Arial" w:cs="Arial"/>
        </w:rPr>
        <w:t>The final rule considers all interventional clinical trials with one or more arms and with one or more pre-specified outcome measures to be controlled clinical trials. The final rule does not consider any expanded access use (</w:t>
      </w:r>
      <w:r w:rsidRPr="00294308">
        <w:rPr>
          <w:rStyle w:val="Emphasis"/>
          <w:rFonts w:ascii="Arial" w:hAnsi="Arial" w:cs="Arial"/>
        </w:rPr>
        <w:t>e.g.,</w:t>
      </w:r>
      <w:r w:rsidRPr="00294308">
        <w:rPr>
          <w:rFonts w:ascii="Arial" w:hAnsi="Arial" w:cs="Arial"/>
        </w:rPr>
        <w:t xml:space="preserve"> access under treatment INDs or treatment protocols, which provide widespread access, access for intermediate-sized patient populations, or access for individual patients) to be an applicable clinical trial. The final rule also describes an approach for evaluating, prior to registration, whether a particular clinical trial or study is an applicable clinical trial (see Section IV.A.5 and Section IV.B.2). (See</w:t>
      </w:r>
      <w:r w:rsidRPr="00EB002A">
        <w:rPr>
          <w:rFonts w:ascii="Arial" w:hAnsi="Arial" w:cs="Arial"/>
          <w:color w:val="333333"/>
        </w:rPr>
        <w:t xml:space="preserve"> </w:t>
      </w:r>
      <w:hyperlink r:id="rId12" w:history="1">
        <w:r w:rsidRPr="00EB002A">
          <w:rPr>
            <w:rStyle w:val="Hyperlink"/>
            <w:rFonts w:ascii="Arial" w:hAnsi="Arial" w:cs="Arial"/>
          </w:rPr>
          <w:t>clinicaltrials.gov</w:t>
        </w:r>
      </w:hyperlink>
      <w:r w:rsidRPr="00EB002A">
        <w:rPr>
          <w:rFonts w:ascii="Arial" w:hAnsi="Arial" w:cs="Arial"/>
          <w:color w:val="333333"/>
        </w:rPr>
        <w:t xml:space="preserve"> </w:t>
      </w:r>
      <w:r w:rsidRPr="00294308">
        <w:rPr>
          <w:rFonts w:ascii="Arial" w:hAnsi="Arial" w:cs="Arial"/>
        </w:rPr>
        <w:t>for more information)</w:t>
      </w:r>
    </w:p>
    <w:p w14:paraId="2DC478FE" w14:textId="77777777" w:rsidR="00F167AD" w:rsidRDefault="00F167AD" w:rsidP="00F167AD">
      <w:pPr>
        <w:autoSpaceDE w:val="0"/>
        <w:autoSpaceDN w:val="0"/>
        <w:adjustRightInd w:val="0"/>
        <w:rPr>
          <w:rFonts w:ascii="Arial" w:hAnsi="Arial" w:cs="Arial"/>
        </w:rPr>
      </w:pPr>
    </w:p>
    <w:p w14:paraId="656282C9" w14:textId="77777777" w:rsidR="00F167AD" w:rsidRDefault="00F167AD" w:rsidP="00F167AD">
      <w:pPr>
        <w:autoSpaceDE w:val="0"/>
        <w:autoSpaceDN w:val="0"/>
        <w:adjustRightInd w:val="0"/>
        <w:rPr>
          <w:rFonts w:ascii="Arial" w:hAnsi="Arial" w:cs="Arial"/>
          <w:b/>
          <w:bCs/>
          <w:u w:val="single"/>
        </w:rPr>
      </w:pPr>
    </w:p>
    <w:p w14:paraId="0F40430C" w14:textId="77777777" w:rsidR="00F167AD" w:rsidRDefault="00F167AD" w:rsidP="00F167AD">
      <w:pPr>
        <w:autoSpaceDE w:val="0"/>
        <w:autoSpaceDN w:val="0"/>
        <w:adjustRightInd w:val="0"/>
        <w:rPr>
          <w:rFonts w:ascii="Arial" w:hAnsi="Arial" w:cs="Arial"/>
        </w:rPr>
      </w:pPr>
      <w:r w:rsidRPr="0063648D">
        <w:rPr>
          <w:rFonts w:ascii="Arial" w:hAnsi="Arial" w:cs="Arial"/>
          <w:b/>
          <w:bCs/>
          <w:u w:val="single"/>
        </w:rPr>
        <w:t>PROTOCOL</w:t>
      </w:r>
      <w:r>
        <w:rPr>
          <w:rFonts w:ascii="Arial" w:hAnsi="Arial" w:cs="Arial"/>
          <w:b/>
          <w:bCs/>
        </w:rPr>
        <w:t xml:space="preserve">: </w:t>
      </w:r>
      <w:r>
        <w:rPr>
          <w:rFonts w:ascii="Arial" w:hAnsi="Arial" w:cs="Arial"/>
        </w:rPr>
        <w:t>Not applicable.</w:t>
      </w:r>
    </w:p>
    <w:p w14:paraId="2F58D7A9" w14:textId="77777777" w:rsidR="00F167AD" w:rsidRDefault="00F167AD" w:rsidP="00F167AD">
      <w:pPr>
        <w:rPr>
          <w:rFonts w:ascii="Arial" w:hAnsi="Arial" w:cs="Arial"/>
          <w:b/>
          <w:bCs/>
          <w:u w:val="single"/>
        </w:rPr>
      </w:pPr>
    </w:p>
    <w:p w14:paraId="7E563FFD" w14:textId="77777777" w:rsidR="00F167AD" w:rsidRPr="00D7097E" w:rsidRDefault="00F167AD" w:rsidP="00F167AD">
      <w:pPr>
        <w:rPr>
          <w:rFonts w:ascii="Arial" w:hAnsi="Arial" w:cs="Arial"/>
        </w:rPr>
      </w:pPr>
      <w:r w:rsidRPr="0063648D">
        <w:rPr>
          <w:rFonts w:ascii="Arial" w:hAnsi="Arial" w:cs="Arial"/>
          <w:b/>
          <w:bCs/>
          <w:u w:val="single"/>
        </w:rPr>
        <w:t>FAQs</w:t>
      </w:r>
      <w:r>
        <w:rPr>
          <w:rFonts w:ascii="Arial" w:hAnsi="Arial" w:cs="Arial"/>
          <w:b/>
          <w:bCs/>
        </w:rPr>
        <w:t xml:space="preserve">: </w:t>
      </w:r>
      <w:r>
        <w:rPr>
          <w:rFonts w:ascii="Arial" w:hAnsi="Arial" w:cs="Arial"/>
        </w:rPr>
        <w:t>Not applicable.</w:t>
      </w:r>
    </w:p>
    <w:p w14:paraId="4DE1C5B2" w14:textId="77777777" w:rsidR="00F167AD" w:rsidRDefault="00F167AD" w:rsidP="00F167AD">
      <w:pPr>
        <w:rPr>
          <w:rFonts w:ascii="Arial" w:hAnsi="Arial" w:cs="Arial"/>
        </w:rPr>
      </w:pPr>
    </w:p>
    <w:p w14:paraId="696A1002" w14:textId="77777777" w:rsidR="00F167AD" w:rsidRDefault="00F167AD" w:rsidP="00F167AD">
      <w:pPr>
        <w:rPr>
          <w:rFonts w:ascii="Arial" w:hAnsi="Arial" w:cs="Arial"/>
          <w:b/>
        </w:rPr>
      </w:pPr>
      <w:r w:rsidRPr="003E5871">
        <w:rPr>
          <w:rFonts w:ascii="Arial" w:hAnsi="Arial" w:cs="Arial"/>
          <w:b/>
          <w:u w:val="single"/>
        </w:rPr>
        <w:t>REFERENCES</w:t>
      </w:r>
      <w:r w:rsidRPr="00104F0A">
        <w:rPr>
          <w:rFonts w:ascii="Arial" w:hAnsi="Arial" w:cs="Arial"/>
          <w:b/>
        </w:rPr>
        <w:t>:</w:t>
      </w:r>
    </w:p>
    <w:p w14:paraId="24F50E78" w14:textId="77777777" w:rsidR="00F167AD" w:rsidRDefault="00F167AD" w:rsidP="00F167AD">
      <w:pPr>
        <w:rPr>
          <w:rFonts w:ascii="Arial" w:hAnsi="Arial" w:cs="Arial"/>
          <w:b/>
        </w:rPr>
      </w:pPr>
    </w:p>
    <w:p w14:paraId="6838E117" w14:textId="77777777" w:rsidR="00F167AD" w:rsidRPr="00D7097E" w:rsidRDefault="00F167AD" w:rsidP="00F167AD">
      <w:pPr>
        <w:rPr>
          <w:rFonts w:ascii="Arial" w:hAnsi="Arial" w:cs="Arial"/>
        </w:rPr>
      </w:pPr>
      <w:r>
        <w:rPr>
          <w:rFonts w:ascii="Arial" w:hAnsi="Arial" w:cs="Arial"/>
          <w:b/>
        </w:rPr>
        <w:t>Links:</w:t>
      </w:r>
      <w:r w:rsidRPr="003E5871">
        <w:rPr>
          <w:rFonts w:ascii="Arial" w:hAnsi="Arial" w:cs="Arial"/>
          <w:b/>
          <w:u w:val="single"/>
        </w:rPr>
        <w:t xml:space="preserve"> </w:t>
      </w:r>
      <w:hyperlink r:id="rId13" w:history="1">
        <w:r w:rsidRPr="00CE2948">
          <w:rPr>
            <w:rStyle w:val="Hyperlink"/>
            <w:rFonts w:ascii="Arial" w:hAnsi="Arial" w:cs="Arial"/>
            <w:b/>
          </w:rPr>
          <w:t>clinicaltrials.gov</w:t>
        </w:r>
      </w:hyperlink>
      <w:r>
        <w:rPr>
          <w:rFonts w:ascii="Arial" w:hAnsi="Arial" w:cs="Arial"/>
          <w:b/>
          <w:u w:val="single"/>
        </w:rPr>
        <w:t xml:space="preserve"> ; </w:t>
      </w:r>
      <w:hyperlink r:id="rId14" w:history="1">
        <w:r w:rsidRPr="00454573">
          <w:rPr>
            <w:rStyle w:val="Hyperlink"/>
            <w:rFonts w:ascii="Arial" w:hAnsi="Arial" w:cs="Arial"/>
            <w:b/>
          </w:rPr>
          <w:t>NIH Policy</w:t>
        </w:r>
      </w:hyperlink>
      <w:r>
        <w:rPr>
          <w:rFonts w:ascii="Arial" w:hAnsi="Arial" w:cs="Arial"/>
          <w:b/>
          <w:u w:val="single"/>
        </w:rPr>
        <w:t xml:space="preserve">; </w:t>
      </w:r>
      <w:hyperlink r:id="rId15" w:history="1">
        <w:r w:rsidRPr="00454573">
          <w:rPr>
            <w:rStyle w:val="Hyperlink"/>
            <w:rFonts w:ascii="Arial" w:hAnsi="Arial" w:cs="Arial"/>
            <w:b/>
          </w:rPr>
          <w:t>ICMJE</w:t>
        </w:r>
      </w:hyperlink>
    </w:p>
    <w:p w14:paraId="692024D7" w14:textId="77777777" w:rsidR="00F167AD" w:rsidRPr="00D7097E" w:rsidRDefault="00F167AD" w:rsidP="00F167AD">
      <w:pPr>
        <w:rPr>
          <w:rFonts w:ascii="Arial" w:hAnsi="Arial" w:cs="Arial"/>
        </w:rPr>
      </w:pPr>
    </w:p>
    <w:p w14:paraId="1132451E" w14:textId="77777777" w:rsidR="00F167AD" w:rsidRPr="00D7097E" w:rsidRDefault="00F167AD" w:rsidP="00F167AD">
      <w:pPr>
        <w:rPr>
          <w:rFonts w:ascii="Arial" w:hAnsi="Arial" w:cs="Arial"/>
          <w:b/>
        </w:rPr>
      </w:pPr>
      <w:r>
        <w:rPr>
          <w:rFonts w:ascii="Arial" w:hAnsi="Arial" w:cs="Arial"/>
          <w:b/>
        </w:rPr>
        <w:t xml:space="preserve">Related Regulation and Laws: </w:t>
      </w:r>
      <w:hyperlink r:id="rId16" w:anchor="page=82" w:history="1">
        <w:r w:rsidRPr="00247E03">
          <w:rPr>
            <w:rStyle w:val="Hyperlink"/>
            <w:rFonts w:ascii="Arial" w:hAnsi="Arial" w:cs="Arial"/>
            <w:b/>
          </w:rPr>
          <w:t>FDAAA 801</w:t>
        </w:r>
      </w:hyperlink>
      <w:r>
        <w:rPr>
          <w:rFonts w:ascii="Arial" w:hAnsi="Arial" w:cs="Arial"/>
          <w:b/>
        </w:rPr>
        <w:t xml:space="preserve">; </w:t>
      </w:r>
      <w:hyperlink r:id="rId17" w:history="1">
        <w:r w:rsidRPr="00EB002A">
          <w:rPr>
            <w:rStyle w:val="Hyperlink"/>
            <w:rFonts w:ascii="Arial" w:hAnsi="Arial" w:cs="Arial"/>
          </w:rPr>
          <w:t>Final Rule (42 CFR Part 11)</w:t>
        </w:r>
      </w:hyperlink>
      <w:r>
        <w:rPr>
          <w:rFonts w:ascii="Arial" w:hAnsi="Arial" w:cs="Arial"/>
        </w:rPr>
        <w:t xml:space="preserve">; </w:t>
      </w:r>
      <w:hyperlink r:id="rId18" w:history="1">
        <w:r w:rsidRPr="004B1037">
          <w:rPr>
            <w:rStyle w:val="Hyperlink"/>
            <w:rFonts w:ascii="Arial" w:hAnsi="Arial" w:cs="Arial"/>
          </w:rPr>
          <w:t>Revised Common Rule</w:t>
        </w:r>
      </w:hyperlink>
    </w:p>
    <w:p w14:paraId="16E57694" w14:textId="77777777" w:rsidR="00F167AD" w:rsidRDefault="00F167AD"/>
    <w:sectPr w:rsidR="00F16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E387" w14:textId="77777777" w:rsidR="004757CE" w:rsidRDefault="004757CE" w:rsidP="00E4513C">
      <w:r>
        <w:separator/>
      </w:r>
    </w:p>
  </w:endnote>
  <w:endnote w:type="continuationSeparator" w:id="0">
    <w:p w14:paraId="4BE01B0F" w14:textId="77777777" w:rsidR="004757CE" w:rsidRDefault="004757CE" w:rsidP="00E4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25DA" w14:textId="77777777" w:rsidR="004757CE" w:rsidRDefault="004757CE" w:rsidP="00E4513C">
      <w:r>
        <w:separator/>
      </w:r>
    </w:p>
  </w:footnote>
  <w:footnote w:type="continuationSeparator" w:id="0">
    <w:p w14:paraId="310F10A5" w14:textId="77777777" w:rsidR="004757CE" w:rsidRDefault="004757CE" w:rsidP="00E45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D23DE"/>
    <w:multiLevelType w:val="hybridMultilevel"/>
    <w:tmpl w:val="A4060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68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AD"/>
    <w:rsid w:val="00012FB2"/>
    <w:rsid w:val="001E1E40"/>
    <w:rsid w:val="004757CE"/>
    <w:rsid w:val="00576CCE"/>
    <w:rsid w:val="00E4513C"/>
    <w:rsid w:val="00E93F7B"/>
    <w:rsid w:val="00EA379F"/>
    <w:rsid w:val="00F1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1689"/>
  <w15:chartTrackingRefBased/>
  <w15:docId w15:val="{EFB504FA-413A-477E-BF05-EA4228CD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7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67AD"/>
    <w:rPr>
      <w:color w:val="0000FF"/>
      <w:u w:val="single"/>
    </w:rPr>
  </w:style>
  <w:style w:type="character" w:styleId="Emphasis">
    <w:name w:val="Emphasis"/>
    <w:uiPriority w:val="20"/>
    <w:qFormat/>
    <w:rsid w:val="00F167AD"/>
    <w:rPr>
      <w:i/>
      <w:iCs/>
    </w:rPr>
  </w:style>
  <w:style w:type="paragraph" w:styleId="Header">
    <w:name w:val="header"/>
    <w:basedOn w:val="Normal"/>
    <w:link w:val="HeaderChar"/>
    <w:uiPriority w:val="99"/>
    <w:unhideWhenUsed/>
    <w:rsid w:val="00E4513C"/>
    <w:pPr>
      <w:tabs>
        <w:tab w:val="center" w:pos="4680"/>
        <w:tab w:val="right" w:pos="9360"/>
      </w:tabs>
    </w:pPr>
  </w:style>
  <w:style w:type="character" w:customStyle="1" w:styleId="HeaderChar">
    <w:name w:val="Header Char"/>
    <w:basedOn w:val="DefaultParagraphFont"/>
    <w:link w:val="Header"/>
    <w:uiPriority w:val="99"/>
    <w:rsid w:val="00E451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513C"/>
    <w:pPr>
      <w:tabs>
        <w:tab w:val="center" w:pos="4680"/>
        <w:tab w:val="right" w:pos="9360"/>
      </w:tabs>
    </w:pPr>
  </w:style>
  <w:style w:type="character" w:customStyle="1" w:styleId="FooterChar">
    <w:name w:val="Footer Char"/>
    <w:basedOn w:val="DefaultParagraphFont"/>
    <w:link w:val="Footer"/>
    <w:uiPriority w:val="99"/>
    <w:rsid w:val="00E451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compliance@allina.com" TargetMode="External"/><Relationship Id="rId13" Type="http://schemas.openxmlformats.org/officeDocument/2006/relationships/hyperlink" Target="https://clinicaltrials.gov/ct2/manage-recs" TargetMode="External"/><Relationship Id="rId18" Type="http://schemas.openxmlformats.org/officeDocument/2006/relationships/hyperlink" Target="https://www.govinfo.gov/content/pkg/FR-2017-01-19/pdf/2017-01058.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linicaltrials.gov/" TargetMode="External"/><Relationship Id="rId17" Type="http://schemas.openxmlformats.org/officeDocument/2006/relationships/hyperlink" Target="https://www.federalregister.gov/documents/2016/09/21/2016-22129/clinical-trials-registration-and-results-information-submission" TargetMode="External"/><Relationship Id="rId2" Type="http://schemas.openxmlformats.org/officeDocument/2006/relationships/styles" Target="styles.xml"/><Relationship Id="rId16" Type="http://schemas.openxmlformats.org/officeDocument/2006/relationships/hyperlink" Target="https://www.gpo.gov/fdsys/pkg/PLAW-110publ85/pdf/PLAW-110publ85.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sinfo.clinicaltrials.gov/ACT_Checklist.pdf" TargetMode="External"/><Relationship Id="rId5" Type="http://schemas.openxmlformats.org/officeDocument/2006/relationships/footnotes" Target="footnotes.xml"/><Relationship Id="rId15" Type="http://schemas.openxmlformats.org/officeDocument/2006/relationships/hyperlink" Target="http://icmje.org/recommendations/browse/publishing-and-editorial-issues/clinical-trial-registration.html" TargetMode="External"/><Relationship Id="rId10" Type="http://schemas.openxmlformats.org/officeDocument/2006/relationships/hyperlink" Target="https://grants.nih.gov/clinicaltrials_fdaaa/docs/flow_chart-act_only.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inicaltrials.gov/ct2/contact-org-admin" TargetMode="External"/><Relationship Id="rId14" Type="http://schemas.openxmlformats.org/officeDocument/2006/relationships/hyperlink" Target="https://s3.amazonaws.com/public-inspection.federalregister.gov/2016-223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553</Words>
  <Characters>3216</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Hinrichsen, Megan B</dc:creator>
  <cp:keywords/>
  <dc:description/>
  <cp:lastModifiedBy>Hinrichsen, Megan B</cp:lastModifiedBy>
  <cp:revision>5</cp:revision>
  <dcterms:created xsi:type="dcterms:W3CDTF">2023-02-24T16:53:00Z</dcterms:created>
  <dcterms:modified xsi:type="dcterms:W3CDTF">2026-01-15T17:30:00Z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8a227221-0f93-4b3b-b8af-2788b213aeb0</vt:lpwstr>
  </property>
</Properties>
</file>